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00000">
      <w:pPr>
        <w:widowControl w:val="0"/>
        <w:jc w:val="right"/>
        <w:rPr>
          <w:lang w:val="ru-RU" w:eastAsia="ru-RU" w:bidi="ar-SA"/>
        </w:rPr>
      </w:pPr>
      <w:r>
        <w:rPr>
          <w:lang w:val="ru-RU" w:eastAsia="ru-RU" w:bidi="ar-SA"/>
        </w:rPr>
        <w:t xml:space="preserve">  </w:t>
      </w:r>
      <w:r>
        <w:rPr>
          <w:b/>
          <w:bCs/>
          <w:lang w:val="ru-RU" w:eastAsia="ru-RU" w:bidi="ar-SA"/>
        </w:rPr>
        <w:t xml:space="preserve">        </w:t>
      </w:r>
      <w:r>
        <w:rPr>
          <w:lang w:val="ru-RU" w:eastAsia="ru-RU" w:bidi="ar-SA"/>
        </w:rPr>
        <w:t>Дело № 1-31/2401/2024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ПОСТАНОВЛЕНИЕ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о прекращении уголовного дела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02 мая 2024 года                                                                                     г. </w:t>
      </w:r>
      <w:r>
        <w:rPr>
          <w:sz w:val="28"/>
          <w:szCs w:val="28"/>
          <w:lang w:val="ru-RU" w:eastAsia="ru-RU" w:bidi="ar-SA"/>
        </w:rPr>
        <w:t>Пыть-Ях</w:t>
      </w:r>
      <w:r>
        <w:rPr>
          <w:sz w:val="28"/>
          <w:szCs w:val="28"/>
          <w:lang w:val="ru-RU" w:eastAsia="ru-RU" w:bidi="ar-SA"/>
        </w:rPr>
        <w:t xml:space="preserve">                                                                    </w:t>
      </w:r>
      <w:r>
        <w:rPr>
          <w:sz w:val="28"/>
          <w:szCs w:val="28"/>
          <w:lang w:val="ru-RU" w:eastAsia="ru-RU" w:bidi="ar-SA"/>
        </w:rPr>
        <w:t xml:space="preserve">                 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судебного участка № 1 Пыть-Яхского судебного района </w:t>
      </w:r>
      <w:r>
        <w:rPr>
          <w:rStyle w:val="cat-Addressgrp-1rplc-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Костарева Е.И.,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секретаре судебного заседания – </w:t>
      </w:r>
      <w:r>
        <w:rPr>
          <w:sz w:val="28"/>
          <w:szCs w:val="28"/>
          <w:lang w:val="ru-RU" w:eastAsia="ru-RU" w:bidi="ar-SA"/>
        </w:rPr>
        <w:t>Груничевой</w:t>
      </w:r>
      <w:r>
        <w:rPr>
          <w:sz w:val="28"/>
          <w:szCs w:val="28"/>
          <w:lang w:val="ru-RU" w:eastAsia="ru-RU" w:bidi="ar-SA"/>
        </w:rPr>
        <w:t xml:space="preserve"> К.В.,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 участием государственного обвинителя – помощника прокурора </w:t>
      </w:r>
      <w:r>
        <w:rPr>
          <w:rStyle w:val="cat-Addressgrp-0rplc-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Карпова О.И.,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подсудимог</w:t>
      </w:r>
      <w:r>
        <w:rPr>
          <w:sz w:val="28"/>
          <w:szCs w:val="28"/>
          <w:lang w:val="ru-RU" w:eastAsia="ru-RU" w:bidi="ar-SA"/>
        </w:rPr>
        <w:t xml:space="preserve">о – </w:t>
      </w:r>
      <w:r>
        <w:rPr>
          <w:sz w:val="28"/>
          <w:szCs w:val="28"/>
          <w:lang w:val="ru-RU" w:eastAsia="ru-RU" w:bidi="ar-SA"/>
        </w:rPr>
        <w:t>Насирова</w:t>
      </w:r>
      <w:r>
        <w:rPr>
          <w:sz w:val="28"/>
          <w:szCs w:val="28"/>
          <w:lang w:val="ru-RU" w:eastAsia="ru-RU" w:bidi="ar-SA"/>
        </w:rPr>
        <w:t xml:space="preserve"> М.Н.,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защитника – адвоката </w:t>
      </w:r>
      <w:r>
        <w:rPr>
          <w:sz w:val="28"/>
          <w:szCs w:val="28"/>
          <w:lang w:val="ru-RU" w:eastAsia="ru-RU" w:bidi="ar-SA"/>
        </w:rPr>
        <w:t>Салминой</w:t>
      </w:r>
      <w:r>
        <w:rPr>
          <w:sz w:val="28"/>
          <w:szCs w:val="28"/>
          <w:lang w:val="ru-RU" w:eastAsia="ru-RU" w:bidi="ar-SA"/>
        </w:rPr>
        <w:t xml:space="preserve"> И.Н., представившей удостоверение № </w:t>
      </w:r>
      <w:r w:rsidR="009D144C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 xml:space="preserve">от </w:t>
      </w:r>
      <w:r>
        <w:rPr>
          <w:rStyle w:val="cat-Dategrp-10rplc-7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и ордер № </w:t>
      </w:r>
      <w:r w:rsidR="009D144C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 xml:space="preserve">от </w:t>
      </w:r>
      <w:r>
        <w:rPr>
          <w:rStyle w:val="cat-Dategrp-11rplc-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рассмотрев в открытом судебном заседании уголовное дело в отношении</w:t>
      </w:r>
    </w:p>
    <w:p w:rsidR="00000000">
      <w:pPr>
        <w:widowControl w:val="0"/>
        <w:ind w:left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Насирова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Муроджона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Манноновича</w:t>
      </w:r>
      <w:r>
        <w:rPr>
          <w:sz w:val="28"/>
          <w:szCs w:val="28"/>
          <w:lang w:val="ru-RU" w:eastAsia="ru-RU" w:bidi="ar-SA"/>
        </w:rPr>
        <w:t xml:space="preserve">, </w:t>
      </w:r>
      <w:r w:rsidR="009D144C">
        <w:rPr>
          <w:rStyle w:val="cat-PassportDatagrp-28rplc-10"/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>,</w:t>
      </w:r>
    </w:p>
    <w:p w:rsidR="00000000">
      <w:pPr>
        <w:widowControl w:val="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обвиняемого в совершении преступления, предусмотренного ч. 1 ст. 159.1 УК РФ,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УСТАНОВИЛ: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Органами предварительного расследования </w:t>
      </w:r>
      <w:r>
        <w:rPr>
          <w:sz w:val="28"/>
          <w:szCs w:val="28"/>
          <w:lang w:val="ru-RU" w:eastAsia="ru-RU" w:bidi="ar-SA"/>
        </w:rPr>
        <w:t>Насирову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Муроджону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Манноновичу</w:t>
      </w:r>
      <w:r>
        <w:rPr>
          <w:sz w:val="28"/>
          <w:szCs w:val="28"/>
          <w:lang w:val="ru-RU" w:eastAsia="ru-RU" w:bidi="ar-SA"/>
        </w:rPr>
        <w:t xml:space="preserve"> предъявл</w:t>
      </w:r>
      <w:r>
        <w:rPr>
          <w:sz w:val="28"/>
          <w:szCs w:val="28"/>
          <w:lang w:val="ru-RU" w:eastAsia="ru-RU" w:bidi="ar-SA"/>
        </w:rPr>
        <w:t>ено обвинение в совершении преступления, предусмотренного ч. 1 ст. 159.1 УК РФ - мошенничество в сфере кредитования, то есть хищение денежных средств заемщиком путем представления иному кредитору заведомо ложных и недостоверных сведений.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Так, он обвиняется</w:t>
      </w:r>
      <w:r>
        <w:rPr>
          <w:sz w:val="28"/>
          <w:szCs w:val="28"/>
          <w:lang w:val="ru-RU" w:eastAsia="ru-RU" w:bidi="ar-SA"/>
        </w:rPr>
        <w:t xml:space="preserve"> в том, что </w:t>
      </w:r>
      <w:r>
        <w:rPr>
          <w:rStyle w:val="cat-Dategrp-12rplc-17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точное время в ходе предварительного не установлено, будучи осведомленным о порядке выдачи потребительского займа, имея умысел на хищение чужого имущества, а именно денежных средств, предоставляемых кредитором </w:t>
      </w:r>
      <w:r>
        <w:rPr>
          <w:rStyle w:val="cat-OrganizationNamegrp-30rplc-18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>, пу</w:t>
      </w:r>
      <w:r>
        <w:rPr>
          <w:sz w:val="28"/>
          <w:szCs w:val="28"/>
          <w:lang w:val="ru-RU" w:eastAsia="ru-RU" w:bidi="ar-SA"/>
        </w:rPr>
        <w:t xml:space="preserve">тем мошенничества, выразившегося в представлении кредитору заведомо ложных и недостоверных сведений, а именно сведений о месте работы и доходах, находясь у себя в квартире № </w:t>
      </w:r>
      <w:r w:rsidR="009D144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расположенной по адресу: ХМАО-Югра, </w:t>
      </w:r>
      <w:r>
        <w:rPr>
          <w:rStyle w:val="cat-Addressgrp-6rplc-19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- </w:t>
      </w:r>
      <w:r w:rsidR="009D144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по средствам се</w:t>
      </w:r>
      <w:r>
        <w:rPr>
          <w:sz w:val="28"/>
          <w:szCs w:val="28"/>
          <w:lang w:val="ru-RU" w:eastAsia="ru-RU" w:bidi="ar-SA"/>
        </w:rPr>
        <w:t xml:space="preserve">ти интернет, используя мобильный телефон, на сайте кредитора оформил заявку на получение потребительского займа на общую сумму </w:t>
      </w:r>
      <w:r>
        <w:rPr>
          <w:rStyle w:val="cat-Sumgrp-26rplc-21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, на срок 30 дней. Через некоторое время на абонентский номер </w:t>
      </w:r>
      <w:r>
        <w:rPr>
          <w:sz w:val="28"/>
          <w:szCs w:val="28"/>
          <w:lang w:val="ru-RU" w:eastAsia="ru-RU" w:bidi="ar-SA"/>
        </w:rPr>
        <w:t>Насирова</w:t>
      </w:r>
      <w:r>
        <w:rPr>
          <w:sz w:val="28"/>
          <w:szCs w:val="28"/>
          <w:lang w:val="ru-RU" w:eastAsia="ru-RU" w:bidi="ar-SA"/>
        </w:rPr>
        <w:t xml:space="preserve"> М.М. </w:t>
      </w:r>
      <w:r>
        <w:rPr>
          <w:rStyle w:val="cat-PhoneNumbergrp-34rplc-23"/>
          <w:sz w:val="28"/>
          <w:szCs w:val="28"/>
          <w:lang w:val="ru-RU" w:eastAsia="ru-RU" w:bidi="ar-SA"/>
        </w:rPr>
        <w:t>телефон</w:t>
      </w:r>
      <w:r>
        <w:rPr>
          <w:sz w:val="28"/>
          <w:szCs w:val="28"/>
          <w:lang w:val="ru-RU" w:eastAsia="ru-RU" w:bidi="ar-SA"/>
        </w:rPr>
        <w:t xml:space="preserve"> поступило смс - сообщение с цифровым код</w:t>
      </w:r>
      <w:r>
        <w:rPr>
          <w:sz w:val="28"/>
          <w:szCs w:val="28"/>
          <w:lang w:val="ru-RU" w:eastAsia="ru-RU" w:bidi="ar-SA"/>
        </w:rPr>
        <w:t xml:space="preserve">ом для подтверждения оформления займа. Полученный код </w:t>
      </w:r>
      <w:r>
        <w:rPr>
          <w:sz w:val="28"/>
          <w:szCs w:val="28"/>
          <w:lang w:val="ru-RU" w:eastAsia="ru-RU" w:bidi="ar-SA"/>
        </w:rPr>
        <w:t>Насиров</w:t>
      </w:r>
      <w:r>
        <w:rPr>
          <w:sz w:val="28"/>
          <w:szCs w:val="28"/>
          <w:lang w:val="ru-RU" w:eastAsia="ru-RU" w:bidi="ar-SA"/>
        </w:rPr>
        <w:t xml:space="preserve"> М.М. ввел в соответствующем поле электронного договора, тем самым подписав договор потребительского займа.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На основании представленных </w:t>
      </w:r>
      <w:r>
        <w:rPr>
          <w:sz w:val="28"/>
          <w:szCs w:val="28"/>
          <w:lang w:val="ru-RU" w:eastAsia="ru-RU" w:bidi="ar-SA"/>
        </w:rPr>
        <w:t>Насировым</w:t>
      </w:r>
      <w:r>
        <w:rPr>
          <w:sz w:val="28"/>
          <w:szCs w:val="28"/>
          <w:lang w:val="ru-RU" w:eastAsia="ru-RU" w:bidi="ar-SA"/>
        </w:rPr>
        <w:t xml:space="preserve"> М.М. персональных данных </w:t>
      </w:r>
      <w:r>
        <w:rPr>
          <w:rStyle w:val="cat-OrganizationNamegrp-30rplc-26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заключен договор потребительского займа №АА </w:t>
      </w:r>
      <w:r>
        <w:rPr>
          <w:rStyle w:val="cat-PhoneNumbergrp-35rplc-27"/>
          <w:sz w:val="28"/>
          <w:szCs w:val="28"/>
          <w:lang w:val="ru-RU" w:eastAsia="ru-RU" w:bidi="ar-SA"/>
        </w:rPr>
        <w:t>телефон</w:t>
      </w:r>
      <w:r>
        <w:rPr>
          <w:sz w:val="28"/>
          <w:szCs w:val="28"/>
          <w:lang w:val="ru-RU" w:eastAsia="ru-RU" w:bidi="ar-SA"/>
        </w:rPr>
        <w:t xml:space="preserve"> от </w:t>
      </w:r>
      <w:r>
        <w:rPr>
          <w:rStyle w:val="cat-Dategrp-12rplc-2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на получение займа в размере </w:t>
      </w:r>
      <w:r>
        <w:rPr>
          <w:rStyle w:val="cat-Sumgrp-26rplc-29"/>
          <w:sz w:val="28"/>
          <w:szCs w:val="28"/>
          <w:lang w:val="ru-RU" w:eastAsia="ru-RU" w:bidi="ar-SA"/>
        </w:rPr>
        <w:t>сумма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rStyle w:val="cat-Dategrp-12rplc-30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денежные средства перечислены с расчетного счета </w:t>
      </w:r>
      <w:r>
        <w:rPr>
          <w:rStyle w:val="cat-OrganizationNamegrp-30rplc-31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№ </w:t>
      </w:r>
      <w:r w:rsidR="009D144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открытого в </w:t>
      </w:r>
      <w:r>
        <w:rPr>
          <w:rStyle w:val="cat-OrganizationNamegrp-31rplc-32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на расчетный счет № </w:t>
      </w:r>
      <w:r w:rsidR="009D144C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 xml:space="preserve"> открытый в </w:t>
      </w:r>
      <w:r>
        <w:rPr>
          <w:rStyle w:val="cat-OrganizationNamegrp-32rplc-33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имя </w:t>
      </w:r>
      <w:r>
        <w:rPr>
          <w:sz w:val="28"/>
          <w:szCs w:val="28"/>
          <w:lang w:val="ru-RU" w:eastAsia="ru-RU" w:bidi="ar-SA"/>
        </w:rPr>
        <w:t>Насирова</w:t>
      </w:r>
      <w:r>
        <w:rPr>
          <w:sz w:val="28"/>
          <w:szCs w:val="28"/>
          <w:lang w:val="ru-RU" w:eastAsia="ru-RU" w:bidi="ar-SA"/>
        </w:rPr>
        <w:t xml:space="preserve"> М.М.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Похищенными денежными средствами </w:t>
      </w:r>
      <w:r>
        <w:rPr>
          <w:sz w:val="28"/>
          <w:szCs w:val="28"/>
          <w:lang w:val="ru-RU" w:eastAsia="ru-RU" w:bidi="ar-SA"/>
        </w:rPr>
        <w:t>Насиров</w:t>
      </w:r>
      <w:r>
        <w:rPr>
          <w:sz w:val="28"/>
          <w:szCs w:val="28"/>
          <w:lang w:val="ru-RU" w:eastAsia="ru-RU" w:bidi="ar-SA"/>
        </w:rPr>
        <w:t xml:space="preserve"> М.М. распорядился по своему усмотрению, не предпринимая в дальнейшем каких-либо действий, направленных на погашение потребительского займа,</w:t>
      </w:r>
      <w:r>
        <w:rPr>
          <w:sz w:val="28"/>
          <w:szCs w:val="28"/>
          <w:lang w:val="ru-RU" w:eastAsia="ru-RU" w:bidi="ar-SA"/>
        </w:rPr>
        <w:t xml:space="preserve"> в результате чего причинил </w:t>
      </w:r>
      <w:r>
        <w:rPr>
          <w:rStyle w:val="cat-OrganizationNamegrp-30rplc-36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материальный ущерб на общую сумму </w:t>
      </w:r>
      <w:r>
        <w:rPr>
          <w:rStyle w:val="cat-Sumgrp-26rplc-37"/>
          <w:sz w:val="28"/>
          <w:szCs w:val="28"/>
          <w:lang w:val="ru-RU" w:eastAsia="ru-RU" w:bidi="ar-SA"/>
        </w:rPr>
        <w:t>сумма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Действия </w:t>
      </w:r>
      <w:r>
        <w:rPr>
          <w:sz w:val="28"/>
          <w:szCs w:val="28"/>
          <w:lang w:val="ru-RU" w:eastAsia="ru-RU" w:bidi="ar-SA"/>
        </w:rPr>
        <w:t>Насирова</w:t>
      </w:r>
      <w:r>
        <w:rPr>
          <w:sz w:val="28"/>
          <w:szCs w:val="28"/>
          <w:lang w:val="ru-RU" w:eastAsia="ru-RU" w:bidi="ar-SA"/>
        </w:rPr>
        <w:t xml:space="preserve"> М.М. квалифицированы по ч. 1 ст. 159.1 УК РФ, как мошенничество в сфере кредитования, то есть хищение денежных средств заемщиком путем представле</w:t>
      </w:r>
      <w:r>
        <w:rPr>
          <w:sz w:val="28"/>
          <w:szCs w:val="28"/>
          <w:lang w:val="ru-RU" w:eastAsia="ru-RU" w:bidi="ar-SA"/>
        </w:rPr>
        <w:t>ния иному кредитору заведомо ложных и недостоверных сведений.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судебный участок мировых судей № 1 Пыть-Яхского судебного района поступило ходатайство представителя потерпевшего </w:t>
      </w:r>
      <w:r w:rsidR="009D144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о прекращении уголовного дела в отношении </w:t>
      </w:r>
      <w:r>
        <w:rPr>
          <w:sz w:val="28"/>
          <w:szCs w:val="28"/>
          <w:lang w:val="ru-RU" w:eastAsia="ru-RU" w:bidi="ar-SA"/>
        </w:rPr>
        <w:t>Насирова</w:t>
      </w:r>
      <w:r>
        <w:rPr>
          <w:sz w:val="28"/>
          <w:szCs w:val="28"/>
          <w:lang w:val="ru-RU" w:eastAsia="ru-RU" w:bidi="ar-SA"/>
        </w:rPr>
        <w:t xml:space="preserve"> М.М. на осн</w:t>
      </w:r>
      <w:r>
        <w:rPr>
          <w:sz w:val="28"/>
          <w:szCs w:val="28"/>
          <w:lang w:val="ru-RU" w:eastAsia="ru-RU" w:bidi="ar-SA"/>
        </w:rPr>
        <w:t xml:space="preserve">овании ст. 25 УПК РФ, в связи с примирением сторон. В обоснование своих требований Никулина Д.М. указала, что претензий к подсудимому </w:t>
      </w:r>
      <w:r>
        <w:rPr>
          <w:sz w:val="28"/>
          <w:szCs w:val="28"/>
          <w:lang w:val="ru-RU" w:eastAsia="ru-RU" w:bidi="ar-SA"/>
        </w:rPr>
        <w:t>Насирову</w:t>
      </w:r>
      <w:r>
        <w:rPr>
          <w:sz w:val="28"/>
          <w:szCs w:val="28"/>
          <w:lang w:val="ru-RU" w:eastAsia="ru-RU" w:bidi="ar-SA"/>
        </w:rPr>
        <w:t xml:space="preserve"> М.М. не имеется, ущерб возмещен в полном объеме, порядок прекращения уголовного дела по основаниям, предусмотренн</w:t>
      </w:r>
      <w:r>
        <w:rPr>
          <w:sz w:val="28"/>
          <w:szCs w:val="28"/>
          <w:lang w:val="ru-RU" w:eastAsia="ru-RU" w:bidi="ar-SA"/>
        </w:rPr>
        <w:t xml:space="preserve">ым ст. 25 УПК РФ ей разъяснен и понятен.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Представитель потерпевшего Никулина Д.М. в судебное заседание не явилась, о дате, времени и месте рассмотрения дела извещена надлежащим образом, в ходе телефонного разговора </w:t>
      </w:r>
      <w:r>
        <w:rPr>
          <w:rStyle w:val="cat-Dategrp-11rplc-44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подтвердила намерения прекратить уг</w:t>
      </w:r>
      <w:r>
        <w:rPr>
          <w:sz w:val="28"/>
          <w:szCs w:val="28"/>
          <w:lang w:val="ru-RU" w:eastAsia="ru-RU" w:bidi="ar-SA"/>
        </w:rPr>
        <w:t xml:space="preserve">оловное дело в связи с примирением сторон.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Подсудимый </w:t>
      </w:r>
      <w:r>
        <w:rPr>
          <w:sz w:val="28"/>
          <w:szCs w:val="28"/>
          <w:lang w:val="ru-RU" w:eastAsia="ru-RU" w:bidi="ar-SA"/>
        </w:rPr>
        <w:t>Насиров</w:t>
      </w:r>
      <w:r>
        <w:rPr>
          <w:sz w:val="28"/>
          <w:szCs w:val="28"/>
          <w:lang w:val="ru-RU" w:eastAsia="ru-RU" w:bidi="ar-SA"/>
        </w:rPr>
        <w:t xml:space="preserve"> М.М. заявленное ходатайство о прекращении уголовного дела поддержал, суду показал, что вред, причиненный преступлением, загладил в полном объеме путем возмещения ущерба, последствия прекращения</w:t>
      </w:r>
      <w:r>
        <w:rPr>
          <w:sz w:val="28"/>
          <w:szCs w:val="28"/>
          <w:lang w:val="ru-RU" w:eastAsia="ru-RU" w:bidi="ar-SA"/>
        </w:rPr>
        <w:t xml:space="preserve"> уголовного дела по не реабилитирующим основаниям ему разъяснены и понятны. 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судебном заседании защитник </w:t>
      </w:r>
      <w:r>
        <w:rPr>
          <w:sz w:val="28"/>
          <w:szCs w:val="28"/>
          <w:lang w:val="ru-RU" w:eastAsia="ru-RU" w:bidi="ar-SA"/>
        </w:rPr>
        <w:t>Салмина</w:t>
      </w:r>
      <w:r>
        <w:rPr>
          <w:sz w:val="28"/>
          <w:szCs w:val="28"/>
          <w:lang w:val="ru-RU" w:eastAsia="ru-RU" w:bidi="ar-SA"/>
        </w:rPr>
        <w:t xml:space="preserve"> И.Н. поддержала ходатайство представителя потерпевшего о прекращении уголовного дела в связи с примирением сторон. 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Государственный обвинит</w:t>
      </w:r>
      <w:r>
        <w:rPr>
          <w:sz w:val="28"/>
          <w:szCs w:val="28"/>
          <w:lang w:val="ru-RU" w:eastAsia="ru-RU" w:bidi="ar-SA"/>
        </w:rPr>
        <w:t>ель против прекращении уголовного дела в связи с примирением сторон не возражал.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Выслушав мнение участников процесса по заявленному представителем потерпевшего ходатайству о прекращении уголовного дела за примирением сторон, мировой судья приходит к следую</w:t>
      </w:r>
      <w:r>
        <w:rPr>
          <w:sz w:val="28"/>
          <w:szCs w:val="28"/>
          <w:lang w:val="ru-RU" w:eastAsia="ru-RU" w:bidi="ar-SA"/>
        </w:rPr>
        <w:t xml:space="preserve">щему. 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соответствии с п. 1 ч. 1 ст. 6 УПК РФ уголовное судопроизводство имеет своим назначением защиту прав и законных интересов лиц и организаций, потерпевших от преступления.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Реализация этой цели уголовного судопроизводства осуществляется не только пут</w:t>
      </w:r>
      <w:r>
        <w:rPr>
          <w:sz w:val="28"/>
          <w:szCs w:val="28"/>
          <w:lang w:val="ru-RU" w:eastAsia="ru-RU" w:bidi="ar-SA"/>
        </w:rPr>
        <w:t xml:space="preserve">ем привлечения виновных к уголовной ответственности и их </w:t>
      </w:r>
      <w:r>
        <w:rPr>
          <w:sz w:val="28"/>
          <w:szCs w:val="28"/>
          <w:lang w:val="ru-RU" w:eastAsia="ru-RU" w:bidi="ar-SA"/>
        </w:rPr>
        <w:t>наказания, но и в результате освобождения от уголовной ответственности путем прекращения уголовного преследования в предусмотренных уголовным и уголовно-процессуальным законодательством случаях.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си</w:t>
      </w:r>
      <w:r>
        <w:rPr>
          <w:sz w:val="28"/>
          <w:szCs w:val="28"/>
          <w:lang w:val="ru-RU" w:eastAsia="ru-RU" w:bidi="ar-SA"/>
        </w:rPr>
        <w:t>лу ст. 76 УК РФ и ст. 25 УПК РФ, суд вправе, на основании заявления потерпевшего, прекратить уголовное дело в отношении лица, обвиняемого в совершении преступления небольшой или средней тяжести, в случаях, если лицо, впервые совершившее преступление неболь</w:t>
      </w:r>
      <w:r>
        <w:rPr>
          <w:sz w:val="28"/>
          <w:szCs w:val="28"/>
          <w:lang w:val="ru-RU" w:eastAsia="ru-RU" w:bidi="ar-SA"/>
        </w:rPr>
        <w:t>шой или средней тяжести, примирилось с потерпевшим и загладило причинённый ему вред.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Анализ приведенных норм показывает, что для прекращения уголовного дела необходимо наличие следующих признаков: поступление просьбы от потерпевшего о прекращении уголовног</w:t>
      </w:r>
      <w:r>
        <w:rPr>
          <w:sz w:val="28"/>
          <w:szCs w:val="28"/>
          <w:lang w:val="ru-RU" w:eastAsia="ru-RU" w:bidi="ar-SA"/>
        </w:rPr>
        <w:t>о дела в связи с примирением сторон, согласие обвиняемого на прекращение уголовного дела по данным основаниям, отсутствие у обвиняемого судимости на момент совершения преступления, а также заглаживание вреда потерпевшему со стороны обвиняемого.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этом в </w:t>
      </w:r>
      <w:r>
        <w:rPr>
          <w:sz w:val="28"/>
          <w:szCs w:val="28"/>
          <w:lang w:val="ru-RU" w:eastAsia="ru-RU" w:bidi="ar-SA"/>
        </w:rPr>
        <w:t xml:space="preserve">силу п. 10 постановления Пленума Верховного Суда РФ от </w:t>
      </w:r>
      <w:r>
        <w:rPr>
          <w:rStyle w:val="cat-Dategrp-13rplc-47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№ 19 «О применении судами законодательства, регламентирующего основания и порядок освобождения от уголовной ответственности», под заглаживанием вреда для целей ст. 76 УК РФ следует понимать возмещ</w:t>
      </w:r>
      <w:r>
        <w:rPr>
          <w:sz w:val="28"/>
          <w:szCs w:val="28"/>
          <w:lang w:val="ru-RU" w:eastAsia="ru-RU" w:bidi="ar-SA"/>
        </w:rPr>
        <w:t xml:space="preserve">ение ущерба, а также иные меры, направленные на восстановление нарушенных в результате преступления прав и законных интересов потерпевшего. Способы заглаживания вреда, которые должны носить законный характер и не ущемлять права третьих лиц, а также размер </w:t>
      </w:r>
      <w:r>
        <w:rPr>
          <w:sz w:val="28"/>
          <w:szCs w:val="28"/>
          <w:lang w:val="ru-RU" w:eastAsia="ru-RU" w:bidi="ar-SA"/>
        </w:rPr>
        <w:t>его возмещения определяются потерпевшим.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разрешении вопроса об освобождении </w:t>
      </w:r>
      <w:r>
        <w:rPr>
          <w:sz w:val="28"/>
          <w:szCs w:val="28"/>
          <w:lang w:val="ru-RU" w:eastAsia="ru-RU" w:bidi="ar-SA"/>
        </w:rPr>
        <w:t>Насирова</w:t>
      </w:r>
      <w:r>
        <w:rPr>
          <w:sz w:val="28"/>
          <w:szCs w:val="28"/>
          <w:lang w:val="ru-RU" w:eastAsia="ru-RU" w:bidi="ar-SA"/>
        </w:rPr>
        <w:t xml:space="preserve"> М.М. от уголовной ответственности мировым судьей учитываются конкретные обстоятельства уголовного дела. 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Насиров</w:t>
      </w:r>
      <w:r>
        <w:rPr>
          <w:sz w:val="28"/>
          <w:szCs w:val="28"/>
          <w:lang w:val="ru-RU" w:eastAsia="ru-RU" w:bidi="ar-SA"/>
        </w:rPr>
        <w:t xml:space="preserve"> М.М. обвиняется в совершении преступления, отнесенного</w:t>
      </w:r>
      <w:r>
        <w:rPr>
          <w:sz w:val="28"/>
          <w:szCs w:val="28"/>
          <w:lang w:val="ru-RU" w:eastAsia="ru-RU" w:bidi="ar-SA"/>
        </w:rPr>
        <w:t xml:space="preserve"> к категории преступлений небольшой тяжести, загладил вред, причиненный преступлением потерпевшему в полном объеме путем возмещения имущественного вреда, о чем представителем потерпевшего указано в ходатайстве. Подсудимому понятно, что прекращение уголовно</w:t>
      </w:r>
      <w:r>
        <w:rPr>
          <w:sz w:val="28"/>
          <w:szCs w:val="28"/>
          <w:lang w:val="ru-RU" w:eastAsia="ru-RU" w:bidi="ar-SA"/>
        </w:rPr>
        <w:t xml:space="preserve">го дела за примирением сторон, является не реабилитирующим основанием, заявление о прекращении дела поддержано защитником </w:t>
      </w:r>
      <w:r>
        <w:rPr>
          <w:sz w:val="28"/>
          <w:szCs w:val="28"/>
          <w:lang w:val="ru-RU" w:eastAsia="ru-RU" w:bidi="ar-SA"/>
        </w:rPr>
        <w:t>Салминой</w:t>
      </w:r>
      <w:r>
        <w:rPr>
          <w:sz w:val="28"/>
          <w:szCs w:val="28"/>
          <w:lang w:val="ru-RU" w:eastAsia="ru-RU" w:bidi="ar-SA"/>
        </w:rPr>
        <w:t xml:space="preserve"> И.Н. 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Судом также учитывается, что потерпевший сам выбирает способ возмещения ему вреда. Каких-либо претензий потерпевший к </w:t>
      </w:r>
      <w:r>
        <w:rPr>
          <w:sz w:val="28"/>
          <w:szCs w:val="28"/>
          <w:lang w:val="ru-RU" w:eastAsia="ru-RU" w:bidi="ar-SA"/>
        </w:rPr>
        <w:t>Н</w:t>
      </w:r>
      <w:r>
        <w:rPr>
          <w:sz w:val="28"/>
          <w:szCs w:val="28"/>
          <w:lang w:val="ru-RU" w:eastAsia="ru-RU" w:bidi="ar-SA"/>
        </w:rPr>
        <w:t>асирову</w:t>
      </w:r>
      <w:r>
        <w:rPr>
          <w:sz w:val="28"/>
          <w:szCs w:val="28"/>
          <w:lang w:val="ru-RU" w:eastAsia="ru-RU" w:bidi="ar-SA"/>
        </w:rPr>
        <w:t xml:space="preserve"> М.М. не имеет, считая свои нарушенные права полностью восстановленными. Обстоятельства, указывающие на наличие у потерпевшего зависимости от подсудимого, в силу которых он вынужден заявить о прекращении уголовного дела, не установлены, оснований по</w:t>
      </w:r>
      <w:r>
        <w:rPr>
          <w:sz w:val="28"/>
          <w:szCs w:val="28"/>
          <w:lang w:val="ru-RU" w:eastAsia="ru-RU" w:bidi="ar-SA"/>
        </w:rPr>
        <w:t xml:space="preserve">двергать сомнению добровольность волеизъявления не имеется. 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Таким образом, в судебном заседании установлено, что между подсудимым и потерпевшим действительно состоялось примирение.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Кроме того, мировым судьей при решении вопроса об освобождении от </w:t>
      </w:r>
      <w:r>
        <w:rPr>
          <w:sz w:val="28"/>
          <w:szCs w:val="28"/>
          <w:lang w:val="ru-RU" w:eastAsia="ru-RU" w:bidi="ar-SA"/>
        </w:rPr>
        <w:t>уголовно</w:t>
      </w:r>
      <w:r>
        <w:rPr>
          <w:sz w:val="28"/>
          <w:szCs w:val="28"/>
          <w:lang w:val="ru-RU" w:eastAsia="ru-RU" w:bidi="ar-SA"/>
        </w:rPr>
        <w:t xml:space="preserve">го преследования также принято во внимание, что </w:t>
      </w:r>
      <w:r>
        <w:rPr>
          <w:sz w:val="28"/>
          <w:szCs w:val="28"/>
          <w:lang w:val="ru-RU" w:eastAsia="ru-RU" w:bidi="ar-SA"/>
        </w:rPr>
        <w:t>Насиров</w:t>
      </w:r>
      <w:r>
        <w:rPr>
          <w:sz w:val="28"/>
          <w:szCs w:val="28"/>
          <w:lang w:val="ru-RU" w:eastAsia="ru-RU" w:bidi="ar-SA"/>
        </w:rPr>
        <w:t xml:space="preserve"> М.М. обвиняется в совершении преступления, которое относится к категории небольшой тяжести, вину признает, в содеянном раскаивается, по месту жительства характеризуется удовлетворительно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9D144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), по месту работы положительно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9D144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на учете у врача-психиатра и нарколога не состоит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9D144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), женат, имеет на иждивении двух малолетних детей (</w:t>
      </w:r>
      <w:r>
        <w:rPr>
          <w:sz w:val="28"/>
          <w:szCs w:val="28"/>
          <w:lang w:val="ru-RU" w:eastAsia="ru-RU" w:bidi="ar-SA"/>
        </w:rPr>
        <w:t>л.д</w:t>
      </w:r>
      <w:r w:rsidR="009D144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), к административной ответственности не привлекался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9D144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), н</w:t>
      </w:r>
      <w:r>
        <w:rPr>
          <w:sz w:val="28"/>
          <w:szCs w:val="28"/>
          <w:lang w:val="ru-RU" w:eastAsia="ru-RU" w:bidi="ar-SA"/>
        </w:rPr>
        <w:t>а момент совершения вменяемого преступления не судим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9D144C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), ущерб возместил в полном объеме.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Принимая во внимание установленные обстоятельства и данные о личности </w:t>
      </w:r>
      <w:r>
        <w:rPr>
          <w:sz w:val="28"/>
          <w:szCs w:val="28"/>
          <w:lang w:val="ru-RU" w:eastAsia="ru-RU" w:bidi="ar-SA"/>
        </w:rPr>
        <w:t>Насирова</w:t>
      </w:r>
      <w:r>
        <w:rPr>
          <w:sz w:val="28"/>
          <w:szCs w:val="28"/>
          <w:lang w:val="ru-RU" w:eastAsia="ru-RU" w:bidi="ar-SA"/>
        </w:rPr>
        <w:t xml:space="preserve"> М.М., предусмотренных законом препятствий для прекращения производства по у</w:t>
      </w:r>
      <w:r>
        <w:rPr>
          <w:sz w:val="28"/>
          <w:szCs w:val="28"/>
          <w:lang w:val="ru-RU" w:eastAsia="ru-RU" w:bidi="ar-SA"/>
        </w:rPr>
        <w:t xml:space="preserve">головному делу не имеется, напротив необоснованный отказ в прекращении производства по уголовному делу нарушит права, как потерпевшего, так и подсудимого </w:t>
      </w:r>
      <w:r>
        <w:rPr>
          <w:sz w:val="28"/>
          <w:szCs w:val="28"/>
          <w:lang w:val="ru-RU" w:eastAsia="ru-RU" w:bidi="ar-SA"/>
        </w:rPr>
        <w:t>Насирова</w:t>
      </w:r>
      <w:r>
        <w:rPr>
          <w:sz w:val="28"/>
          <w:szCs w:val="28"/>
          <w:lang w:val="ru-RU" w:eastAsia="ru-RU" w:bidi="ar-SA"/>
        </w:rPr>
        <w:t xml:space="preserve"> М.М.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 основании изложенного, мировой судья считает, что правовые основания для отказа в удо</w:t>
      </w:r>
      <w:r>
        <w:rPr>
          <w:sz w:val="28"/>
          <w:szCs w:val="28"/>
          <w:lang w:val="ru-RU" w:eastAsia="ru-RU" w:bidi="ar-SA"/>
        </w:rPr>
        <w:t>влетворении ходатайства представителя потерпевшего отсутствуют.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Гражданский иск не заявлен.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Вопрос о распределении процессуальных издержек, связанных с оплатой труда адвоката, разрешению в данном судебном заседании не подлежит, поскольку к обвинительному з</w:t>
      </w:r>
      <w:r>
        <w:rPr>
          <w:sz w:val="28"/>
          <w:szCs w:val="28"/>
          <w:lang w:val="ru-RU" w:eastAsia="ru-RU" w:bidi="ar-SA"/>
        </w:rPr>
        <w:t>аключению не приложено и суду не представлено достаточных сведений о виде и размере процессуальных издержек, понесенных органами предварительного следствия, в связи с чем, данный вопрос подлежит рассмотрению в порядке ст. 397 УПК РФ.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Вопрос о вещественных </w:t>
      </w:r>
      <w:r>
        <w:rPr>
          <w:sz w:val="28"/>
          <w:szCs w:val="28"/>
          <w:lang w:val="ru-RU" w:eastAsia="ru-RU" w:bidi="ar-SA"/>
        </w:rPr>
        <w:t xml:space="preserve">доказательствах по делу подлежит разрешению в порядке  </w:t>
      </w:r>
      <w:r>
        <w:rPr>
          <w:sz w:val="28"/>
          <w:szCs w:val="28"/>
          <w:lang w:val="ru-RU" w:eastAsia="ru-RU" w:bidi="ar-SA"/>
        </w:rPr>
        <w:t>ст.ст</w:t>
      </w:r>
      <w:r>
        <w:rPr>
          <w:sz w:val="28"/>
          <w:szCs w:val="28"/>
          <w:lang w:val="ru-RU" w:eastAsia="ru-RU" w:bidi="ar-SA"/>
        </w:rPr>
        <w:t>. 81, 82 УПК РФ.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 основании изложенного и руководствуясь ст. ст. 15, 76 Уголовного кодекса Российской Федерации, ст. ст. 25, 256 Уголовно-процессуального кодекса Российской Федерации, мировой су</w:t>
      </w:r>
      <w:r>
        <w:rPr>
          <w:sz w:val="28"/>
          <w:szCs w:val="28"/>
          <w:lang w:val="ru-RU" w:eastAsia="ru-RU" w:bidi="ar-SA"/>
        </w:rPr>
        <w:t>дья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ind w:firstLine="708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ПОСТАНОВИЛ: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уголовное дело по обвинению </w:t>
      </w:r>
      <w:r>
        <w:rPr>
          <w:sz w:val="28"/>
          <w:szCs w:val="28"/>
          <w:lang w:val="ru-RU" w:eastAsia="ru-RU" w:bidi="ar-SA"/>
        </w:rPr>
        <w:t>Насирова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Муроджона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Манноновича</w:t>
      </w:r>
      <w:r>
        <w:rPr>
          <w:sz w:val="28"/>
          <w:szCs w:val="28"/>
          <w:lang w:val="ru-RU" w:eastAsia="ru-RU" w:bidi="ar-SA"/>
        </w:rPr>
        <w:t xml:space="preserve">, в совершении преступления, предусмотренного ч. 1 ст. 159.1 Уголовного кодекса Российской Федерации, прекратить на основании </w:t>
      </w:r>
      <w:r w:rsidR="009D144C">
        <w:rPr>
          <w:rStyle w:val="cat-Addressgrp-7rplc-56"/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ст. 25 </w:t>
      </w:r>
      <w:r>
        <w:rPr>
          <w:rStyle w:val="cat-Addressgrp-8rplc-57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>а Российской Федерации, в связи с при</w:t>
      </w:r>
      <w:r>
        <w:rPr>
          <w:sz w:val="28"/>
          <w:szCs w:val="28"/>
          <w:lang w:val="ru-RU" w:eastAsia="ru-RU" w:bidi="ar-SA"/>
        </w:rPr>
        <w:t>мирением сторон.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Меру пресечения </w:t>
      </w:r>
      <w:r>
        <w:rPr>
          <w:sz w:val="28"/>
          <w:szCs w:val="28"/>
          <w:lang w:val="ru-RU" w:eastAsia="ru-RU" w:bidi="ar-SA"/>
        </w:rPr>
        <w:t>Насирову</w:t>
      </w:r>
      <w:r>
        <w:rPr>
          <w:sz w:val="28"/>
          <w:szCs w:val="28"/>
          <w:lang w:val="ru-RU" w:eastAsia="ru-RU" w:bidi="ar-SA"/>
        </w:rPr>
        <w:t xml:space="preserve"> М.М. – подписку о невыезде и надлежащем поведении, оставить без изменения, до вступления постановления в законную силу.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Вещественные доказательства: 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банковскую выписку, полученную в ходе направления запроса № </w:t>
      </w:r>
      <w:r w:rsidR="009D144C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 xml:space="preserve"> от </w:t>
      </w:r>
      <w:r>
        <w:rPr>
          <w:rStyle w:val="cat-Dategrp-14rplc-59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в </w:t>
      </w:r>
      <w:r>
        <w:rPr>
          <w:rStyle w:val="cat-OrganizationNamegrp-33rplc-60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на имя </w:t>
      </w:r>
      <w:r>
        <w:rPr>
          <w:sz w:val="28"/>
          <w:szCs w:val="28"/>
          <w:lang w:val="ru-RU" w:eastAsia="ru-RU" w:bidi="ar-SA"/>
        </w:rPr>
        <w:t>Насирова</w:t>
      </w:r>
      <w:r>
        <w:rPr>
          <w:sz w:val="28"/>
          <w:szCs w:val="28"/>
          <w:lang w:val="ru-RU" w:eastAsia="ru-RU" w:bidi="ar-SA"/>
        </w:rPr>
        <w:t xml:space="preserve"> М.М. - хранить в материалах </w:t>
      </w:r>
      <w:r>
        <w:rPr>
          <w:sz w:val="28"/>
          <w:szCs w:val="28"/>
          <w:lang w:val="ru-RU" w:eastAsia="ru-RU" w:bidi="ar-SA"/>
        </w:rPr>
        <w:t>уголовного дела.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Настоящее постановление может быть обжаловано в Пыть-Яхский городской суд Ханты-Мансийского автономного округа-Югры в течение 15 суток со дня его вынесе</w:t>
      </w:r>
      <w:r>
        <w:rPr>
          <w:sz w:val="28"/>
          <w:szCs w:val="28"/>
          <w:lang w:val="ru-RU" w:eastAsia="ru-RU" w:bidi="ar-SA"/>
        </w:rPr>
        <w:t>ния.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Насиров</w:t>
      </w:r>
      <w:r>
        <w:rPr>
          <w:sz w:val="28"/>
          <w:szCs w:val="28"/>
          <w:lang w:val="ru-RU" w:eastAsia="ru-RU" w:bidi="ar-SA"/>
        </w:rPr>
        <w:t xml:space="preserve"> М.М. вправе ходатайствовать об участии в рассмотрении уголовного дела судом апелляционной инстанции, что в соответствии с ч. 3 ст. 389.6 УПК РФ должно содержаться в его апелляционной жалобе или в возражениях на жалобы, представления, принесенн</w:t>
      </w:r>
      <w:r>
        <w:rPr>
          <w:sz w:val="28"/>
          <w:szCs w:val="28"/>
          <w:lang w:val="ru-RU" w:eastAsia="ru-RU" w:bidi="ar-SA"/>
        </w:rPr>
        <w:t>ые другими участниками уголовного процесса.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Разъяснить право на обеспечение помощью адвоката в суде второй инстанции. Данное право может быть реализовано путем заключения соглашения с адвокатом, либо путем обращения с соответствующим ходатайством о назначе</w:t>
      </w:r>
      <w:r>
        <w:rPr>
          <w:sz w:val="28"/>
          <w:szCs w:val="28"/>
          <w:lang w:val="ru-RU" w:eastAsia="ru-RU" w:bidi="ar-SA"/>
        </w:rPr>
        <w:t>нии защитника, которое может быть изложено в апелляционной жалобе, либо иметь форму самостоятельного заявления, и должно быть подано заблаговременно в суд первой или второй инстанции.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</w:p>
    <w:p w:rsidR="00000000">
      <w:pPr>
        <w:widowControl w:val="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      </w:t>
      </w:r>
      <w:r w:rsidR="009D144C">
        <w:rPr>
          <w:sz w:val="28"/>
          <w:szCs w:val="28"/>
          <w:lang w:eastAsia="ru-RU" w:bidi="ar-SA"/>
        </w:rPr>
        <w:t xml:space="preserve">             </w:t>
      </w:r>
      <w:r>
        <w:rPr>
          <w:sz w:val="28"/>
          <w:szCs w:val="28"/>
          <w:lang w:val="ru-RU" w:eastAsia="ru-RU" w:bidi="ar-SA"/>
        </w:rPr>
        <w:t xml:space="preserve">                    Е.И. Костарева 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</w:p>
    <w:p w:rsidR="003A6F95">
      <w:pPr>
        <w:widowControl w:val="0"/>
        <w:jc w:val="right"/>
        <w:rPr>
          <w:sz w:val="27"/>
          <w:szCs w:val="27"/>
          <w:lang w:val="ru-RU" w:eastAsia="ru-RU" w:bidi="ar-SA"/>
        </w:rPr>
      </w:pPr>
    </w:p>
    <w:sectPr>
      <w:headerReference w:type="default" r:id="rId4"/>
      <w:pgSz w:w="12240" w:h="15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>
    <w:pPr>
      <w:jc w:val="center"/>
      <w:rPr>
        <w:sz w:val="20"/>
        <w:szCs w:val="20"/>
        <w:lang w:val="ru-RU" w:eastAsia="ru-RU" w:bidi="ar-SA"/>
      </w:rPr>
    </w:pPr>
    <w:r>
      <w:rPr>
        <w:sz w:val="20"/>
        <w:szCs w:val="20"/>
        <w:lang w:val="ru-RU" w:eastAsia="ru-RU" w:bidi="ar-SA"/>
      </w:rPr>
      <w:fldChar w:fldCharType="begin"/>
    </w:r>
    <w:r>
      <w:rPr>
        <w:sz w:val="20"/>
        <w:szCs w:val="20"/>
        <w:lang w:val="ru-RU" w:eastAsia="ru-RU" w:bidi="ar-SA"/>
      </w:rPr>
      <w:instrText>PAGE   \* MERGEFORMA</w:instrText>
    </w:r>
    <w:r>
      <w:rPr>
        <w:sz w:val="20"/>
        <w:szCs w:val="20"/>
        <w:lang w:val="ru-RU" w:eastAsia="ru-RU" w:bidi="ar-SA"/>
      </w:rPr>
      <w:instrText>T</w:instrText>
    </w:r>
    <w:r>
      <w:rPr>
        <w:sz w:val="20"/>
        <w:szCs w:val="20"/>
        <w:lang w:val="ru-RU" w:eastAsia="ru-RU" w:bidi="ar-SA"/>
      </w:rPr>
      <w:fldChar w:fldCharType="separate"/>
    </w:r>
    <w:r>
      <w:rPr>
        <w:sz w:val="20"/>
        <w:szCs w:val="20"/>
        <w:lang w:val="ru-RU" w:eastAsia="ru-RU" w:bidi="ar-SA"/>
      </w:rPr>
      <w:t>1</w:t>
    </w:r>
    <w:r>
      <w:rPr>
        <w:sz w:val="20"/>
        <w:szCs w:val="20"/>
        <w:lang w:val="ru-RU" w:eastAsia="ru-RU" w:bidi="ar-SA"/>
      </w:rPr>
      <w:fldChar w:fldCharType="end"/>
    </w:r>
  </w:p>
  <w:p w:rsidR="00000000">
    <w:pPr>
      <w:rPr>
        <w:sz w:val="20"/>
        <w:szCs w:val="20"/>
        <w:lang w:val="ru-RU" w:eastAsia="ru-RU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4C"/>
    <w:rsid w:val="003A6F95"/>
    <w:rsid w:val="009D144C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66CE9D-25DF-4D80-A269-4A17EF39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Dategrp-10rplc-7">
    <w:name w:val="cat-Date grp-10 rplc-7"/>
    <w:basedOn w:val="DefaultParagraphFont"/>
  </w:style>
  <w:style w:type="character" w:customStyle="1" w:styleId="cat-Dategrp-11rplc-8">
    <w:name w:val="cat-Date grp-11 rplc-8"/>
    <w:basedOn w:val="DefaultParagraphFont"/>
  </w:style>
  <w:style w:type="character" w:customStyle="1" w:styleId="cat-PassportDatagrp-28rplc-10">
    <w:name w:val="cat-PassportData grp-28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7rplc-12">
    <w:name w:val="cat-PassportData grp-27 rplc-12"/>
    <w:basedOn w:val="DefaultParagraphFont"/>
  </w:style>
  <w:style w:type="character" w:customStyle="1" w:styleId="cat-OrganizationNamegrp-29rplc-13">
    <w:name w:val="cat-OrganizationName grp-29 rplc-13"/>
    <w:basedOn w:val="DefaultParagraphFont"/>
  </w:style>
  <w:style w:type="character" w:customStyle="1" w:styleId="cat-Addressgrp-2rplc-14">
    <w:name w:val="cat-Address grp-2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12rplc-17">
    <w:name w:val="cat-Date grp-12 rplc-17"/>
    <w:basedOn w:val="DefaultParagraphFont"/>
  </w:style>
  <w:style w:type="character" w:customStyle="1" w:styleId="cat-OrganizationNamegrp-30rplc-18">
    <w:name w:val="cat-OrganizationName grp-30 rplc-18"/>
    <w:basedOn w:val="DefaultParagraphFont"/>
  </w:style>
  <w:style w:type="character" w:customStyle="1" w:styleId="cat-Addressgrp-6rplc-19">
    <w:name w:val="cat-Address grp-6 rplc-19"/>
    <w:basedOn w:val="DefaultParagraphFont"/>
  </w:style>
  <w:style w:type="character" w:customStyle="1" w:styleId="cat-Addressgrp-5rplc-20">
    <w:name w:val="cat-Address grp-5 rplc-20"/>
    <w:basedOn w:val="DefaultParagraphFont"/>
  </w:style>
  <w:style w:type="character" w:customStyle="1" w:styleId="cat-Sumgrp-26rplc-21">
    <w:name w:val="cat-Sum grp-26 rplc-21"/>
    <w:basedOn w:val="DefaultParagraphFont"/>
  </w:style>
  <w:style w:type="character" w:customStyle="1" w:styleId="cat-PhoneNumbergrp-34rplc-23">
    <w:name w:val="cat-PhoneNumber grp-34 rplc-23"/>
    <w:basedOn w:val="DefaultParagraphFont"/>
  </w:style>
  <w:style w:type="character" w:customStyle="1" w:styleId="cat-OrganizationNamegrp-30rplc-26">
    <w:name w:val="cat-OrganizationName grp-30 rplc-26"/>
    <w:basedOn w:val="DefaultParagraphFont"/>
  </w:style>
  <w:style w:type="character" w:customStyle="1" w:styleId="cat-PhoneNumbergrp-35rplc-27">
    <w:name w:val="cat-PhoneNumber grp-35 rplc-27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Sumgrp-26rplc-29">
    <w:name w:val="cat-Sum grp-26 rplc-29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OrganizationNamegrp-30rplc-31">
    <w:name w:val="cat-OrganizationName grp-30 rplc-31"/>
    <w:basedOn w:val="DefaultParagraphFont"/>
  </w:style>
  <w:style w:type="character" w:customStyle="1" w:styleId="cat-OrganizationNamegrp-31rplc-32">
    <w:name w:val="cat-OrganizationName grp-31 rplc-32"/>
    <w:basedOn w:val="DefaultParagraphFont"/>
  </w:style>
  <w:style w:type="character" w:customStyle="1" w:styleId="cat-OrganizationNamegrp-32rplc-33">
    <w:name w:val="cat-OrganizationName grp-32 rplc-33"/>
    <w:basedOn w:val="DefaultParagraphFont"/>
  </w:style>
  <w:style w:type="character" w:customStyle="1" w:styleId="cat-OrganizationNamegrp-30rplc-36">
    <w:name w:val="cat-OrganizationName grp-30 rplc-36"/>
    <w:basedOn w:val="DefaultParagraphFont"/>
  </w:style>
  <w:style w:type="character" w:customStyle="1" w:styleId="cat-Sumgrp-26rplc-37">
    <w:name w:val="cat-Sum grp-26 rplc-37"/>
    <w:basedOn w:val="DefaultParagraphFont"/>
  </w:style>
  <w:style w:type="character" w:customStyle="1" w:styleId="cat-Dategrp-11rplc-44">
    <w:name w:val="cat-Date grp-11 rplc-44"/>
    <w:basedOn w:val="DefaultParagraphFont"/>
  </w:style>
  <w:style w:type="character" w:customStyle="1" w:styleId="cat-Dategrp-13rplc-47">
    <w:name w:val="cat-Date grp-13 rplc-47"/>
    <w:basedOn w:val="DefaultParagraphFont"/>
  </w:style>
  <w:style w:type="character" w:customStyle="1" w:styleId="cat-Addressgrp-7rplc-56">
    <w:name w:val="cat-Address grp-7 rplc-56"/>
    <w:basedOn w:val="DefaultParagraphFont"/>
  </w:style>
  <w:style w:type="character" w:customStyle="1" w:styleId="cat-Addressgrp-8rplc-57">
    <w:name w:val="cat-Address grp-8 rplc-57"/>
    <w:basedOn w:val="DefaultParagraphFont"/>
  </w:style>
  <w:style w:type="character" w:customStyle="1" w:styleId="cat-Dategrp-14rplc-59">
    <w:name w:val="cat-Date grp-14 rplc-59"/>
    <w:basedOn w:val="DefaultParagraphFont"/>
  </w:style>
  <w:style w:type="character" w:customStyle="1" w:styleId="cat-OrganizationNamegrp-33rplc-60">
    <w:name w:val="cat-OrganizationName grp-33 rplc-60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